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28 вересня 2016 року                                                                                    № 4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Цільової </w:t>
      </w: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соціальної програми протидії </w:t>
      </w: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ВІЛ-інфекції/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 xml:space="preserve"> на 2013 – 2018 роки</w:t>
      </w:r>
      <w:r w:rsidRPr="005A4940">
        <w:rPr>
          <w:sz w:val="28"/>
          <w:szCs w:val="28"/>
          <w:lang w:val="uk-UA"/>
        </w:rPr>
        <w:t xml:space="preserve"> </w:t>
      </w:r>
    </w:p>
    <w:p w:rsidR="003A43B7" w:rsidRDefault="003A43B7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у Новгород-Сіверському районі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>хід виконання Цільової соціальної програми протидії ВІЛ-інфекції/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 xml:space="preserve"> на 2013 – 2018 роки</w:t>
      </w:r>
      <w:r w:rsidRPr="005A49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Новгород-Сіверському районі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3A43B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 хід виконання Цільової соціальної програми протидії ВІЛ-інфекції/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 xml:space="preserve"> на 2013 – 2018 роки</w:t>
      </w:r>
      <w:r w:rsidRPr="005A49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Новгород-Сіверському районі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3A43B7" w:rsidRDefault="003A43B7" w:rsidP="003A43B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центральній районній лікарні </w:t>
      </w:r>
      <w:proofErr w:type="spellStart"/>
      <w:r>
        <w:rPr>
          <w:rStyle w:val="FontStyle14"/>
          <w:lang w:val="uk-UA" w:eastAsia="uk-UA"/>
        </w:rPr>
        <w:t>ім.І.В.Буяльського</w:t>
      </w:r>
      <w:proofErr w:type="spellEnd"/>
      <w:r>
        <w:rPr>
          <w:rStyle w:val="FontStyle14"/>
          <w:lang w:val="uk-UA" w:eastAsia="uk-UA"/>
        </w:rPr>
        <w:t>:</w:t>
      </w:r>
    </w:p>
    <w:p w:rsidR="003A43B7" w:rsidRDefault="003A43B7" w:rsidP="003A43B7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доступ</w:t>
      </w:r>
      <w:r w:rsidRPr="009965B7">
        <w:rPr>
          <w:rFonts w:ascii="Times New Roman" w:hAnsi="Times New Roman" w:cs="Times New Roman"/>
          <w:sz w:val="28"/>
          <w:szCs w:val="28"/>
        </w:rPr>
        <w:t xml:space="preserve"> населення до послуг з консультування, тестування на ВІЛ-інфекцію та проведення її діагностики;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професійну підготовку</w:t>
      </w:r>
      <w:r w:rsidRPr="00F96787">
        <w:rPr>
          <w:sz w:val="28"/>
          <w:szCs w:val="28"/>
          <w:lang w:val="uk-UA"/>
        </w:rPr>
        <w:t xml:space="preserve"> кадрів (сімейних лікарів, працівників установ і закладів, які надають послуги представникам груп підвищеного ризику щодо інфікування ВІЛ та їх партнерам, людям, які живуть з ВІЛ);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709"/>
        <w:rPr>
          <w:sz w:val="28"/>
          <w:szCs w:val="28"/>
          <w:lang w:val="uk-UA"/>
        </w:rPr>
      </w:pPr>
      <w:r w:rsidRPr="00F96787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увати</w:t>
      </w:r>
      <w:r w:rsidRPr="00F96787">
        <w:rPr>
          <w:sz w:val="28"/>
          <w:szCs w:val="28"/>
          <w:lang w:val="uk-UA"/>
        </w:rPr>
        <w:t xml:space="preserve"> в рамках виконання Програми пріоритетності охоплення лікуванням, доглядом і підтримкою людей, які живуть з ВІЛ, та їх оточення;</w:t>
      </w:r>
    </w:p>
    <w:p w:rsidR="003A43B7" w:rsidRDefault="003A43B7" w:rsidP="003A43B7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</w:t>
      </w:r>
      <w:r w:rsidRPr="009965B7">
        <w:rPr>
          <w:rFonts w:ascii="Times New Roman" w:hAnsi="Times New Roman" w:cs="Times New Roman"/>
          <w:sz w:val="28"/>
          <w:szCs w:val="28"/>
        </w:rPr>
        <w:t xml:space="preserve"> толерантн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5B7">
        <w:rPr>
          <w:rFonts w:ascii="Times New Roman" w:hAnsi="Times New Roman" w:cs="Times New Roman"/>
          <w:sz w:val="28"/>
          <w:szCs w:val="28"/>
        </w:rPr>
        <w:t xml:space="preserve"> ставлення населення до людей, які живуть з ВІЛ, з метою подолання їх дискримінації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3B7" w:rsidRPr="00F96787" w:rsidRDefault="003A43B7" w:rsidP="003A43B7">
      <w:pPr>
        <w:pStyle w:val="a3"/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6787">
        <w:rPr>
          <w:rFonts w:ascii="Times New Roman" w:hAnsi="Times New Roman" w:cs="Times New Roman"/>
          <w:sz w:val="28"/>
          <w:szCs w:val="28"/>
        </w:rPr>
        <w:t>озповсюдж</w:t>
      </w:r>
      <w:r>
        <w:rPr>
          <w:rFonts w:ascii="Times New Roman" w:hAnsi="Times New Roman" w:cs="Times New Roman"/>
          <w:sz w:val="28"/>
          <w:szCs w:val="28"/>
        </w:rPr>
        <w:t>увати соціальну рекламу, просвітницькі</w:t>
      </w:r>
      <w:r w:rsidRPr="00F96787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787">
        <w:rPr>
          <w:rFonts w:ascii="Times New Roman" w:hAnsi="Times New Roman" w:cs="Times New Roman"/>
          <w:sz w:val="28"/>
          <w:szCs w:val="28"/>
        </w:rPr>
        <w:t xml:space="preserve"> з формування здорового способу життя у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3A43B7" w:rsidRPr="00F07CB1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             Т.А.Могильна</w:t>
      </w:r>
    </w:p>
    <w:p w:rsidR="008D1CA6" w:rsidRPr="003A43B7" w:rsidRDefault="008D1CA6" w:rsidP="003A43B7">
      <w:pPr>
        <w:rPr>
          <w:lang w:val="uk-UA"/>
        </w:rPr>
      </w:pPr>
    </w:p>
    <w:sectPr w:rsidR="008D1CA6" w:rsidRPr="003A43B7" w:rsidSect="00F8526F">
      <w:headerReference w:type="default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3A43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B7"/>
    <w:rsid w:val="003A43B7"/>
    <w:rsid w:val="008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ЧФДП "Информ. центр"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</cp:revision>
  <dcterms:created xsi:type="dcterms:W3CDTF">2016-10-07T11:52:00Z</dcterms:created>
  <dcterms:modified xsi:type="dcterms:W3CDTF">2016-10-07T11:53:00Z</dcterms:modified>
</cp:coreProperties>
</file>